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F9" w:rsidRDefault="0048685C" w:rsidP="0048685C">
      <w:r>
        <w:t xml:space="preserve">     </w:t>
      </w:r>
    </w:p>
    <w:tbl>
      <w:tblPr>
        <w:tblW w:w="10038" w:type="dxa"/>
        <w:tblInd w:w="-252" w:type="dxa"/>
        <w:tblLook w:val="01E0" w:firstRow="1" w:lastRow="1" w:firstColumn="1" w:lastColumn="1" w:noHBand="0" w:noVBand="0"/>
      </w:tblPr>
      <w:tblGrid>
        <w:gridCol w:w="4221"/>
        <w:gridCol w:w="1800"/>
        <w:gridCol w:w="4017"/>
      </w:tblGrid>
      <w:tr w:rsidR="006657F9" w:rsidRPr="00F921D3" w:rsidTr="00E67262">
        <w:trPr>
          <w:cantSplit/>
        </w:trPr>
        <w:tc>
          <w:tcPr>
            <w:tcW w:w="4221" w:type="dxa"/>
            <w:hideMark/>
          </w:tcPr>
          <w:p w:rsidR="006657F9" w:rsidRPr="00F921D3" w:rsidRDefault="006657F9" w:rsidP="00E67262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РЕСПУБЛИКА№Ы</w:t>
            </w:r>
          </w:p>
          <w:p w:rsidR="006657F9" w:rsidRPr="00F921D3" w:rsidRDefault="006657F9" w:rsidP="00E67262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М»СЕТЛЕ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 РАЙОНЫ</w:t>
            </w:r>
          </w:p>
          <w:p w:rsidR="006657F9" w:rsidRPr="00F921D3" w:rsidRDefault="006657F9" w:rsidP="00E67262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МУНИЦИПАЛЬ РАЙОНЫНЫ*</w:t>
            </w:r>
          </w:p>
          <w:p w:rsidR="006657F9" w:rsidRPr="00F921D3" w:rsidRDefault="006657F9" w:rsidP="00E67262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Л»М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»:ТАМА? АУЫЛ СОВЕТЫ</w:t>
            </w:r>
          </w:p>
          <w:p w:rsidR="006657F9" w:rsidRPr="00F921D3" w:rsidRDefault="006657F9" w:rsidP="00E67262">
            <w:pPr>
              <w:keepNext/>
              <w:spacing w:after="0" w:line="240" w:lineRule="auto"/>
              <w:ind w:left="252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 xml:space="preserve">АУЫЛ </w:t>
            </w:r>
            <w:proofErr w:type="gramStart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БИЛ»М</w:t>
            </w:r>
            <w:proofErr w:type="gramEnd"/>
            <w:r w:rsidRPr="00F921D3"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  <w:t>»№Е</w:t>
            </w:r>
          </w:p>
          <w:p w:rsidR="006657F9" w:rsidRPr="00F921D3" w:rsidRDefault="006657F9" w:rsidP="00E67262">
            <w:pPr>
              <w:spacing w:after="0" w:line="240" w:lineRule="auto"/>
              <w:ind w:left="252"/>
              <w:jc w:val="center"/>
              <w:rPr>
                <w:rFonts w:ascii="TimBashk" w:eastAsia="Times New Roman" w:hAnsi="TimBashk" w:cs="Times New Roman"/>
                <w:sz w:val="24"/>
                <w:szCs w:val="28"/>
                <w:lang w:eastAsia="ru-RU"/>
              </w:rPr>
            </w:pPr>
            <w:r w:rsidRPr="00F921D3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>ХАКИМИ»ТЕ</w:t>
            </w:r>
          </w:p>
        </w:tc>
        <w:tc>
          <w:tcPr>
            <w:tcW w:w="1800" w:type="dxa"/>
            <w:hideMark/>
          </w:tcPr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Cs w:val="24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53412EF" wp14:editId="29C733C4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7" w:type="dxa"/>
            <w:hideMark/>
          </w:tcPr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ЛЕМЕЗ-ТАМАКСКИЙ СЕЛЬСОВЕТ</w:t>
            </w:r>
          </w:p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6657F9" w:rsidRPr="00F921D3" w:rsidRDefault="006657F9" w:rsidP="00E67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F92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</w:tbl>
    <w:p w:rsidR="006657F9" w:rsidRPr="00F921D3" w:rsidRDefault="006657F9" w:rsidP="0066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1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A19B0FB" wp14:editId="26A771AA">
                <wp:simplePos x="0" y="0"/>
                <wp:positionH relativeFrom="column">
                  <wp:posOffset>-333375</wp:posOffset>
                </wp:positionH>
                <wp:positionV relativeFrom="paragraph">
                  <wp:posOffset>253364</wp:posOffset>
                </wp:positionV>
                <wp:extent cx="66294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59BA9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6.25pt,19.95pt" to="495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QR+HD4AAAAAk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6657F9" w:rsidRPr="00F921D3" w:rsidRDefault="006657F9" w:rsidP="006657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85C" w:rsidRDefault="0048685C" w:rsidP="0048685C">
      <w:r>
        <w:t xml:space="preserve"> </w:t>
      </w:r>
    </w:p>
    <w:tbl>
      <w:tblPr>
        <w:tblW w:w="11677" w:type="dxa"/>
        <w:tblLook w:val="01E0" w:firstRow="1" w:lastRow="1" w:firstColumn="1" w:lastColumn="1" w:noHBand="0" w:noVBand="0"/>
      </w:tblPr>
      <w:tblGrid>
        <w:gridCol w:w="11677"/>
      </w:tblGrid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  <w:tbl>
            <w:tblPr>
              <w:tblW w:w="11017" w:type="dxa"/>
              <w:tblLook w:val="01E0" w:firstRow="1" w:lastRow="1" w:firstColumn="1" w:lastColumn="1" w:noHBand="0" w:noVBand="0"/>
            </w:tblPr>
            <w:tblGrid>
              <w:gridCol w:w="10545"/>
              <w:gridCol w:w="236"/>
              <w:gridCol w:w="236"/>
            </w:tblGrid>
            <w:tr w:rsidR="0048685C" w:rsidRPr="0048685C" w:rsidTr="006E7282">
              <w:trPr>
                <w:cantSplit/>
                <w:hidden/>
              </w:trPr>
              <w:tc>
                <w:tcPr>
                  <w:tcW w:w="10545" w:type="dxa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8"/>
                      <w:szCs w:val="8"/>
                      <w:lang w:eastAsia="ru-RU"/>
                    </w:rPr>
                  </w:pPr>
                </w:p>
                <w:p w:rsid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  <w:r w:rsidRPr="0048685C">
                    <w:rPr>
                      <w:rFonts w:ascii="TimBashk" w:eastAsia="Times New Roman" w:hAnsi="TimBashk" w:cs="Times New Roman"/>
                      <w:b/>
                      <w:sz w:val="26"/>
                      <w:szCs w:val="26"/>
                      <w:lang w:eastAsia="ru-RU"/>
                    </w:rPr>
                    <w:t xml:space="preserve">         ?АРАР</w:t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Bash" w:eastAsia="Times New Roman" w:hAnsi="Bash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</w:r>
                  <w:r w:rsidRPr="0048685C"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  <w:tab/>
                    <w:t xml:space="preserve">            РЕШЕНИЕ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6"/>
                      <w:szCs w:val="26"/>
                      <w:lang w:eastAsia="ru-RU"/>
                    </w:rPr>
                  </w:pPr>
                </w:p>
                <w:p w:rsidR="0048685C" w:rsidRPr="0048685C" w:rsidRDefault="006657F9" w:rsidP="0048685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proofErr w:type="gramStart"/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2021</w:t>
                  </w:r>
                  <w:proofErr w:type="gramEnd"/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й.                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№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98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               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 от </w:t>
                  </w:r>
                  <w: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«09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» </w:t>
                  </w:r>
                  <w:r w:rsid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сентября</w:t>
                  </w:r>
                  <w:r w:rsidR="0048685C" w:rsidRPr="0048685C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2021 г.</w:t>
                  </w:r>
                </w:p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685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</w:t>
                  </w:r>
                </w:p>
              </w:tc>
              <w:tc>
                <w:tcPr>
                  <w:tcW w:w="236" w:type="dxa"/>
                  <w:vAlign w:val="center"/>
                </w:tcPr>
                <w:p w:rsidR="0048685C" w:rsidRPr="0048685C" w:rsidRDefault="0048685C" w:rsidP="0048685C">
                  <w:pPr>
                    <w:spacing w:after="0" w:line="240" w:lineRule="auto"/>
                    <w:rPr>
                      <w:rFonts w:ascii="Bash" w:eastAsia="Times New Roman" w:hAnsi="Bash" w:cs="Times New Roman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48685C" w:rsidRPr="0048685C" w:rsidRDefault="0048685C" w:rsidP="0048685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8685C" w:rsidRPr="0048685C" w:rsidRDefault="0048685C" w:rsidP="00486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685C" w:rsidRPr="0048685C" w:rsidTr="006E7282">
        <w:trPr>
          <w:cantSplit/>
          <w:hidden/>
        </w:trPr>
        <w:tc>
          <w:tcPr>
            <w:tcW w:w="11677" w:type="dxa"/>
          </w:tcPr>
          <w:p w:rsidR="0048685C" w:rsidRPr="0048685C" w:rsidRDefault="0048685C" w:rsidP="0048685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8"/>
                <w:szCs w:val="8"/>
                <w:lang w:eastAsia="ru-RU"/>
              </w:rPr>
            </w:pPr>
          </w:p>
        </w:tc>
      </w:tr>
    </w:tbl>
    <w:p w:rsidR="009B2FB6" w:rsidRDefault="0048685C" w:rsidP="00A62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  <w:r w:rsid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Соглашения</w:t>
      </w:r>
      <w:r w:rsidRPr="0048685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 w:rsidR="006657F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Лемез-Тамакский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</w:t>
      </w:r>
      <w:proofErr w:type="gramStart"/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вопросам </w:t>
      </w:r>
      <w:r w:rsidR="00A626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управления</w:t>
      </w:r>
      <w:proofErr w:type="gramEnd"/>
      <w:r w:rsidR="009B2FB6" w:rsidRPr="009B2F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муниципальным имуществом</w:t>
      </w:r>
    </w:p>
    <w:bookmarkEnd w:id="0"/>
    <w:p w:rsidR="009B2FB6" w:rsidRDefault="009B2FB6" w:rsidP="009B2F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8685C" w:rsidRPr="0048685C" w:rsidRDefault="0048685C" w:rsidP="009B2F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B2FB6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целях обеспечения эффективного управления и распоряжения муниципальной собственностью, руководствуясь ст. ст. 124, 125, 421 Гражданского кодекса Российской Федерации, ст. 3 Земельного кодекса Российской Федерации, п. 3 ч. 1 ст. 15 Федерального закона от 06.10.2003 № 131-ФЗ «Об общих принципах организации местного самоуправления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3561C2"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66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Мечетлинский район Республики </w:t>
      </w:r>
      <w:proofErr w:type="gramStart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Башкортоста</w:t>
      </w:r>
      <w:r w:rsid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</w:t>
      </w:r>
      <w:proofErr w:type="gramEnd"/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 ш и л:</w:t>
      </w:r>
    </w:p>
    <w:p w:rsidR="003561C2" w:rsidRDefault="003561C2" w:rsidP="003561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</w:t>
      </w:r>
      <w:r w:rsidR="0048685C"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Соглашения о взаимодействии Администрации муниципального района Мечетлинский район Республики Башкортостан с Администрацией сельского поселения </w:t>
      </w:r>
      <w:r w:rsidR="0066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 w:rsidRPr="003561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Мечетлинский район Республики Башкортостан по вопросам управления муниципальным имуществом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(прилагается).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разместить на официальном сайте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6657F9">
        <w:rPr>
          <w:rFonts w:ascii="Times New Roman" w:eastAsia="Times New Roman" w:hAnsi="Times New Roman" w:cs="Times New Roman"/>
          <w:sz w:val="26"/>
          <w:szCs w:val="26"/>
          <w:lang w:eastAsia="ru-RU"/>
        </w:rPr>
        <w:t>Лемез-Тамакский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Мечетлинский район Республики Башкортостан.</w:t>
      </w:r>
    </w:p>
    <w:p w:rsidR="0048685C" w:rsidRPr="0048685C" w:rsidRDefault="0048685C" w:rsidP="004868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>. Данное решение вступает в силу со дня его принятия.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</w:t>
      </w:r>
      <w:r w:rsidRPr="004868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оставляю за собой. </w:t>
      </w: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48685C">
      <w:pPr>
        <w:tabs>
          <w:tab w:val="left" w:pos="6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8685C" w:rsidRDefault="0048685C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</w:t>
      </w:r>
      <w:r w:rsidR="006657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Р.Ю.Низамов</w:t>
      </w:r>
    </w:p>
    <w:p w:rsidR="00C61507" w:rsidRDefault="00C61507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507" w:rsidRDefault="00C61507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507" w:rsidRDefault="00C61507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507" w:rsidRDefault="00C61507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60E" w:rsidRDefault="00A6260E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507" w:rsidRDefault="00C61507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507" w:rsidRPr="0048685C" w:rsidRDefault="00C61507" w:rsidP="006657F9">
      <w:pPr>
        <w:tabs>
          <w:tab w:val="left" w:pos="676"/>
          <w:tab w:val="left" w:pos="57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61507" w:rsidRDefault="00C61507" w:rsidP="00C61507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61507" w:rsidRDefault="00C61507" w:rsidP="00C61507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A6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Решением Совета сельского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C61507" w:rsidRDefault="00A6260E" w:rsidP="00A6260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proofErr w:type="spellStart"/>
      <w:r w:rsidR="00C615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Лемез-Тамкакский</w:t>
      </w:r>
      <w:proofErr w:type="spellEnd"/>
      <w:r w:rsidR="00C61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</w:p>
    <w:p w:rsidR="00C61507" w:rsidRDefault="00C61507" w:rsidP="00C61507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6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района Мечетлинский район Республики </w:t>
      </w:r>
    </w:p>
    <w:p w:rsidR="00C61507" w:rsidRDefault="00C61507" w:rsidP="00C61507">
      <w:pPr>
        <w:tabs>
          <w:tab w:val="left" w:pos="538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A6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Башкортостан </w:t>
      </w:r>
    </w:p>
    <w:p w:rsidR="00C61507" w:rsidRDefault="00C61507" w:rsidP="00C6150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 w:rsidR="00A62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от «09» сентября 2021 года № 98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507" w:rsidRDefault="00C61507" w:rsidP="00C61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</w:t>
      </w:r>
    </w:p>
    <w:p w:rsidR="00C61507" w:rsidRDefault="00C61507" w:rsidP="00C61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взаимодействии Администрации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района Мечетлинский район Республики Башкортостан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Администрацией сельского поселения Лемез-Тамакский сельсовет муниципального района Мечетлинский район Республики Башкортостан по вопросам </w:t>
      </w:r>
    </w:p>
    <w:p w:rsidR="00C61507" w:rsidRDefault="00C61507" w:rsidP="00C615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управления муниципальным имуществом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сельского поселения Лемез-Тамакский сельсовет муниципального района Мечетлинский район Республики Башкортостан, в лице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Низамова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Юламановича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именуемая в дальнейшем "Администрация сельского поселения", с одной стороны,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Мечетлинский район Республики Башкортостан,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Асадуллина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Касимовича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именуемая в дальнейшем "Администрация", с другой стороны, в соответствии со </w:t>
      </w:r>
      <w:hyperlink r:id="rId5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124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421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Гражданского кодекса Российской Федерации, </w:t>
      </w:r>
      <w:hyperlink r:id="rId8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ст.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заключили настоящее Соглашение о нижеследующем:</w:t>
      </w:r>
    </w:p>
    <w:p w:rsidR="00C61507" w:rsidRDefault="00C61507" w:rsidP="00C61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и принципы Соглашения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2"/>
      <w:bookmarkEnd w:id="1"/>
      <w:r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осуществление Администрацией в соответствии с действующим законодательством, муниципальными нормативными правовыми актами, постановлениями Администрации сельского поселения, настоящим Соглашением от имени Администрации сельского поселения следующих функций в сфере публично-правовых отношений по управлению муниципальной собственностью, а также земельными участками, полномочия по управлению которыми отнесены к компетенции муниципального образования: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1.1.1. Подготовка проектов решений Администрации сельского поселения 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пользование, хозяйственное ведение, оперативное управление, залог (ипотека), доверительное управление, выдача документов на использование земель или земельных участков без предоставления и установления сервитута (публичного сервитута), а также установления любых видов ограниченного пользования (сервитутов) или иных ограничений по использованию земель на основании письменных поручений главы сельского поселения.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1.1.2. Подготовка проектов документов о передаче имущества в хозяйственное ведение, оперативное управление, проектов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муниципального образования на основании решений Администрации сельского поселения, принятых в сфере ее компетенции, установленной законодательством.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1.1.3. В установленном порядке осуществление контроля за исполнением условий договора аренды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имущества, а также за полнотой и </w:t>
      </w:r>
      <w:r>
        <w:rPr>
          <w:rFonts w:ascii="Times New Roman" w:hAnsi="Times New Roman" w:cs="Times New Roman"/>
          <w:sz w:val="24"/>
          <w:szCs w:val="24"/>
        </w:rPr>
        <w:lastRenderedPageBreak/>
        <w:t>своевременностью поступлений платежей за аренду имущества, являющегося имуществом казны муниципальных образований, а также имущества муниципальных казенных учреждений и исполнение планового задания их поступлений в муниципальные бюджеты.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1.1.4. Подготовка документов в целях осуществления приватизации объектов муниципальной собственности, включая недвижимое имущество, в том числе земельные участки, на основании принятых решений органов местного самоуправления (за исключением объектов жилого фонда).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1.1.6. Подготовка документов по вопросам приема и передачи муниципального имущества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федеральную собственность Российской Федерации и государственную собственность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1.1.7. 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сельского поселения, а также торгов на право заключения договоров аренды и иных договоров, предусматривающих переход прав в отношении данных объектов.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1.1.9. Осуществление учета и ведения реестра муниципального имущества.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1.1.11. Осуществление контроля за платежами за пользование муниципальным имуществом, включая земельные участки в пределах заключенных договоров.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1.1.12 Осуществление учета и контроля за полнотой и своевременностью поступления в бюджет муниципального образования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1.1.14. Представление интересов органов местного самоуправления по доверенности в организациях, собраниях кредиторов, судах общей юрисдикции, арбитражных судах по вопросам, определенным настоящим Соглашением, за исключением функций по подписанию мировых соглашений.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1.1.16. Обеспечение регистрации перехода права и права собственности сельского поселения и сделок на недвижимое имущество в органах государственной регистрации по вопросам, определенным настоящим Соглашением.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1.1.17. Подготовка материалов и технического задания в целях проведения оценки муниципального имущества в установленных законодательством случаях за счет средств Администрации.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1.1.18.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сельского поселения.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1.1.19. Подготовка проектов постановлений (распоряжений) Администрации сельского поселения, а также подписание по доверенности соглашений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перераспределении земель и земельных участков на основании постановлений Администрации сельского поселения; 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1.1.20.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проектов договоров мены земельных участков, находящихся в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1.1.21. Выявление возникшей задолженности граждан и юридических лиц перед бюджетом сельского поселения, по доходам, администрируемым Администрацией и принятие мер реагирования по взысканию задолженностей (направление претензий, исковых заявлений, участие в делах (по необходимости);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1.1.22. Участие в разработке, утверждении и внесении изменений уставов муниципальных унитарных предприятий, обществ с ограниченной ответственностью со 100% долей участия муниципального образования;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1.1.23. Осуществление мероприятий (подготовка документов, проведение заседаний комиссии по списанию, подготовка проекта решения Администрации сельского поселения о списании) по списанию в бюджетном (бухгалтерском) учете задолженности по платежам в бюджет сельского поселения за пользование муниципальным имуществом, а также земельными участками, находящимися в муниципальной собственности;</w:t>
      </w:r>
    </w:p>
    <w:p w:rsidR="00C61507" w:rsidRDefault="00C61507" w:rsidP="00C61507">
      <w:pPr>
        <w:pStyle w:val="a6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1.1.24. Взаимодействие с органами муниципального земельного контроля в целях осуществления контроля за сохранностью и целевым использованием земельных участков, находящихся в муниципальной собственности, и переданными в пользование физическим и юридическим лицам по договорам.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1.1.25. Представление интересов Администрации сельского поселения по делам о несостоятельности (банкротстве), в случае наличия задолженности перед бюджетом сельского поселения, по доходам, администрируемым Администрацией: предъявлять и подписывать требования кредитора о включении в реестр требований кредиторов должника, возражения на заявление требования кредитора о включении в реестр требований кредиторов должника, отзывы,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 в том числе, взыскание текущей задолженности, осуществление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>-исковой работы.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Настоящее Соглашение основано на следующих принципах: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содействие эффективному развитию местного самоуправления на территории муниципального образования.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постановлений Администрации сельского поселения;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единство земельной политики;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качественное оформление документов с учетом норм действующего законодательства.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сельского поселения дает согласие Администрации на предоставление информации, предусмотренной подпунктом 2.1.4. пункта 2.1 настоящего Соглашения, в целях обеспечения мероприятий по созданию благоприятного инвестиционного климата на территории сельского поселения.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Обязанности сторон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Обязанности Администрации сельского поселения: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5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2.1.1. Предоставление Администрации необходимых материалов для подготовки проектов постановлений Администрации сельского поселения и договоров.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Своевременное рассмотрение и принятие подготовленных Администрацией проектов постановлений Администрации сельского поселения по управлению и распоряжению объектами недвижимости.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Выдача Администрации доверенности на осуществление действий от имени Администрации сельского поселения в пределах полномочий настоящего Соглашения.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Администрацией полномочий по управлению и распоряжению муниципальным имуществом.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 Финансирование расходов, связанных с распоряжением муниципальным имуществом, а именно: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нотариальных и юридических услуг (по факту);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транспортных средств для осуществления полномочий от имени и в интересах Администрации сельского поселения в судах;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услуг по независимой оценке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в том числе земельных участков, находящихся в муниципальной собственности (по факту);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Администрации канцелярскими принадлежностями (ежеквартально) для выполнения обязанностей по настоящему Соглашению.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Администрации почтовыми расходами (конверты, почтовые марки, и расходы, связанные с направлением почтовых уведомлений о вручении)».  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Обеспечение информационно-справочным обслуживанием.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Осуществление контроля за исполнением Администрацией полномочий по управлению муниципальным имуществом в рамках настоящего Соглашения.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2.1.8. Обеспечение соблюдения правил ведения реестра муниципального имущества и требований, предъявляемых к системе ведения реестра муниципального имущества.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Обеспечение соблюдения прав доступа к реестру и защиты государственной и коммерческой тайны.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Обязанности Администрации: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Обеспечение надлежащего осуществления функций по управлению муниципальным имуществом, предусмотренных в </w:t>
      </w:r>
      <w:hyperlink r:id="rId9" w:anchor="Par22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пункте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Предоставление Администрации сельского поселения по запросу необходимой информации по управлению муниципальным имуществом в рамках настоящего Соглашения.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Оказание консультативно-правовой помощи органам местного самоуправления по вопросам, связанным с осуществлением этими органами полномочий в сфере управления и распоряжения муниципальным имуществом, в том числе земельными участками.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Подготовка обоснования целесообразности и необходимости принятия решений по управлению муниципальным имуществом в рамках настоящего Соглашения.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Своевременное рассмотрение обращений (предложений, заявлений) физических и юридических лиц по вопросам, относящимся к его компетенции.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Информирование главы сельского поселения о выявленных нарушениях в сфере распоряжения объектами муниципальной собственности в срок, не превышающий </w:t>
      </w:r>
      <w:r>
        <w:rPr>
          <w:rFonts w:ascii="Times New Roman" w:hAnsi="Times New Roman" w:cs="Times New Roman"/>
          <w:sz w:val="24"/>
          <w:szCs w:val="24"/>
        </w:rPr>
        <w:lastRenderedPageBreak/>
        <w:t>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2.2.7. Обеспечение своевременного и достоверного внесения данных в реестр муниципального имущества;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Обеспечение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Сроки действия и порядок прекращения Соглашения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Настоящее Соглашение заключено сроком на 5 лет.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случае,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Споры между Сторонами решаются в досудебном порядке, в иных случаях - в Арбитражном суде.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Ответственность сторон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Работники Администрации сельского поселения и Администрации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Работники Администрации сельского поселения и Администрации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Администрация сельского поселения несет ответственность за непредставление Администрации материалов, предусмотренных </w:t>
      </w:r>
      <w:hyperlink r:id="rId10" w:anchor="Par55" w:history="1">
        <w:r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п. 2.1.1</w:t>
        </w:r>
      </w:hyperlink>
      <w:r>
        <w:rPr>
          <w:rFonts w:ascii="Times New Roman" w:hAnsi="Times New Roman" w:cs="Times New Roman"/>
          <w:sz w:val="24"/>
          <w:szCs w:val="24"/>
        </w:rPr>
        <w:t>, в установленные сроки.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Администрация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Заключительные условия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Настоящее Соглашение вступает в силу с момента подписания его сторонами.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Мечетлинскому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с Администрацией сельского поселения Лемез-Тамакский сельсовет муниципального района Мечетлинский район Республики Башкортостан по вопросам управления имуществом утрачивают силу.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Изменения и дополнения к настоящему Соглашению оформляются дополнительным Соглашением сторон.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Соглашение заключено в 2-х экземплярах, имеющих одинаковую юридическую силу.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Местонахождение (юридический адрес) сторон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реквизиты</w:t>
      </w:r>
    </w:p>
    <w:p w:rsidR="00C61507" w:rsidRDefault="00C61507" w:rsidP="00C6150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                                           Администрация 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Лемез-Тамакский сельсовет                       муниципального района    </w:t>
      </w:r>
    </w:p>
    <w:p w:rsidR="00C61507" w:rsidRDefault="00C61507" w:rsidP="00C6150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Мечетлинский район     </w:t>
      </w:r>
    </w:p>
    <w:p w:rsidR="00C61507" w:rsidRDefault="00C61507" w:rsidP="00C615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Мечетлинский район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Республики Башкортостан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Местонахождение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</w:t>
      </w:r>
      <w:proofErr w:type="spellEnd"/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(юридический адрес):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452564,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(юридический адрес): 452550,           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Республика Башкортостан,</w:t>
      </w:r>
    </w:p>
    <w:p w:rsidR="00C61507" w:rsidRDefault="00C61507" w:rsidP="00C61507">
      <w:pPr>
        <w:tabs>
          <w:tab w:val="left" w:pos="64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Мечетлинский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Мечетлинский район,</w:t>
      </w:r>
    </w:p>
    <w:p w:rsidR="00C61507" w:rsidRDefault="00C61507" w:rsidP="00C61507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ind w:left="4248" w:hanging="3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Лемез-Тамак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К.Маркса,3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с. Большеустьикинское, ул.    </w:t>
      </w:r>
    </w:p>
    <w:p w:rsidR="00C61507" w:rsidRDefault="00C61507" w:rsidP="00C61507">
      <w:pPr>
        <w:tabs>
          <w:tab w:val="left" w:pos="5450"/>
          <w:tab w:val="left" w:pos="6440"/>
        </w:tabs>
        <w:autoSpaceDE w:val="0"/>
        <w:autoSpaceDN w:val="0"/>
        <w:adjustRightInd w:val="0"/>
        <w:spacing w:after="0" w:line="240" w:lineRule="auto"/>
        <w:ind w:left="4248" w:hanging="368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Ленина, 20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                                                               Глава Администрации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Лемез-Тамакский сельсовет                         муниципального района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Мечетлинский район                                               </w:t>
      </w:r>
    </w:p>
    <w:p w:rsidR="00C61507" w:rsidRDefault="00C61507" w:rsidP="00C61507">
      <w:pPr>
        <w:tabs>
          <w:tab w:val="left" w:pos="5970"/>
          <w:tab w:val="left" w:pos="614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Мечетлинский район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Республики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</w:t>
      </w:r>
    </w:p>
    <w:p w:rsidR="00C61507" w:rsidRDefault="00C61507" w:rsidP="00C61507">
      <w:pPr>
        <w:tabs>
          <w:tab w:val="left" w:pos="616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Р.Ю.Низамов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____________А.К.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Асадуллин</w:t>
      </w:r>
      <w:proofErr w:type="spellEnd"/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(Ф.И.О. подпись)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подпись)</w:t>
      </w:r>
    </w:p>
    <w:p w:rsidR="00C61507" w:rsidRDefault="00C61507" w:rsidP="00C61507">
      <w:pPr>
        <w:tabs>
          <w:tab w:val="left" w:pos="6090"/>
          <w:tab w:val="left" w:pos="618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______________2021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______________2021 г.</w:t>
      </w: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507" w:rsidRDefault="00C61507" w:rsidP="00C6150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М.П.</w:t>
      </w:r>
    </w:p>
    <w:p w:rsidR="00C61507" w:rsidRDefault="00C61507" w:rsidP="00C61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85C" w:rsidRDefault="0048685C" w:rsidP="0048685C"/>
    <w:sectPr w:rsidR="00486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47"/>
    <w:rsid w:val="001318F2"/>
    <w:rsid w:val="00254B47"/>
    <w:rsid w:val="003561C2"/>
    <w:rsid w:val="0048685C"/>
    <w:rsid w:val="004C3769"/>
    <w:rsid w:val="006657F9"/>
    <w:rsid w:val="00683AFC"/>
    <w:rsid w:val="009B2FB6"/>
    <w:rsid w:val="00A6260E"/>
    <w:rsid w:val="00C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1687"/>
  <w15:docId w15:val="{CC23A1B2-0B3C-4545-9573-A697A88F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85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61C2"/>
    <w:pPr>
      <w:ind w:left="720"/>
      <w:contextualSpacing/>
    </w:pPr>
  </w:style>
  <w:style w:type="paragraph" w:styleId="a6">
    <w:name w:val="No Spacing"/>
    <w:uiPriority w:val="1"/>
    <w:qFormat/>
    <w:rsid w:val="00C6150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C6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10" Type="http://schemas.openxmlformats.org/officeDocument/2006/relationships/hyperlink" Target="file:///D:\Desktop\&#1057;&#1086;&#1075;&#1083;&#1072;&#1096;&#1077;&#1085;&#1080;&#1077;%20&#1087;&#1086;%20&#1057;&#1055;%20&#1086;%20&#1074;&#1079;&#1072;&#1080;&#1084;&#1086;&#1076;&#1077;&#1081;&#1089;&#1090;&#1074;&#1080;&#1080;.docx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D:\Desktop\&#1057;&#1086;&#1075;&#1083;&#1072;&#1096;&#1077;&#1085;&#1080;&#1077;%20&#1087;&#1086;%20&#1057;&#1055;%20&#1086;%20&#1074;&#1079;&#1072;&#1080;&#1084;&#1086;&#1076;&#1077;&#1081;&#1089;&#1090;&#1074;&#1080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Документы</cp:lastModifiedBy>
  <cp:revision>8</cp:revision>
  <cp:lastPrinted>2021-09-08T11:32:00Z</cp:lastPrinted>
  <dcterms:created xsi:type="dcterms:W3CDTF">2021-09-08T11:33:00Z</dcterms:created>
  <dcterms:modified xsi:type="dcterms:W3CDTF">2021-09-09T07:11:00Z</dcterms:modified>
</cp:coreProperties>
</file>