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35" w:rsidRPr="00794835" w:rsidRDefault="00794835" w:rsidP="00794835">
      <w:pPr>
        <w:shd w:val="clear" w:color="auto" w:fill="FFFFFF"/>
        <w:spacing w:after="150"/>
        <w:jc w:val="center"/>
        <w:outlineLvl w:val="1"/>
        <w:rPr>
          <w:rFonts w:ascii="Open Sans" w:eastAsia="Times New Roman" w:hAnsi="Open Sans" w:cs="Times New Roman"/>
          <w:b/>
          <w:bCs/>
          <w:color w:val="262626"/>
          <w:szCs w:val="28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Cs w:val="28"/>
          <w:lang w:eastAsia="ru-RU"/>
        </w:rPr>
        <w:t>Внимание - половодье!</w:t>
      </w:r>
      <w:bookmarkStart w:id="0" w:name="_GoBack"/>
      <w:bookmarkEnd w:id="0"/>
    </w:p>
    <w:p w:rsidR="00794835" w:rsidRPr="00794835" w:rsidRDefault="00794835" w:rsidP="00794835">
      <w:pPr>
        <w:shd w:val="clear" w:color="auto" w:fill="FFFFFF"/>
        <w:spacing w:before="100" w:before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 xml:space="preserve">Филиал ПАО «Газпром газораспределение Уфа» </w:t>
      </w:r>
      <w:proofErr w:type="gramStart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в</w:t>
      </w:r>
      <w:proofErr w:type="gramEnd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 xml:space="preserve"> </w:t>
      </w:r>
      <w:proofErr w:type="gramStart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с</w:t>
      </w:r>
      <w:proofErr w:type="gramEnd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. Месягутово </w:t>
      </w: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предупреждает жителей, пользующихся газом в затопляемой зоне, о повышении ответственности по обеспечению безопасности при использовании газа.</w:t>
      </w:r>
    </w:p>
    <w:p w:rsidR="00794835" w:rsidRPr="00794835" w:rsidRDefault="00794835" w:rsidP="00794835">
      <w:pPr>
        <w:shd w:val="clear" w:color="auto" w:fill="FFFFFF"/>
        <w:spacing w:before="100" w:before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Во время весеннего половодья в зонах затопления возможны случаи попадания воды в топки печей и котлов, разрушение оснований печей, фундаментов котлов, нарушение тяги, деформация газопроводов.</w:t>
      </w:r>
    </w:p>
    <w:p w:rsidR="00794835" w:rsidRPr="00794835" w:rsidRDefault="00794835" w:rsidP="00794835">
      <w:pPr>
        <w:shd w:val="clear" w:color="auto" w:fill="FFFFFF"/>
        <w:spacing w:before="100" w:before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Во избежание несчастных случаев и в целях предупреждения аварий в период весеннего половодья необходимо:</w:t>
      </w:r>
    </w:p>
    <w:p w:rsidR="00794835" w:rsidRPr="00794835" w:rsidRDefault="00794835" w:rsidP="00794835">
      <w:pPr>
        <w:shd w:val="clear" w:color="auto" w:fill="FFFFFF"/>
        <w:ind w:firstLine="360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-       перекрыть краны перед газовыми приборами и на вводах в частные дома;</w:t>
      </w:r>
    </w:p>
    <w:p w:rsidR="00794835" w:rsidRPr="00794835" w:rsidRDefault="00794835" w:rsidP="00794835">
      <w:pPr>
        <w:shd w:val="clear" w:color="auto" w:fill="FFFFFF"/>
        <w:ind w:firstLine="360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-       владельцам газобаллонных установок в обязательном порядке перекрыть вентиль на баллоне;</w:t>
      </w:r>
    </w:p>
    <w:p w:rsidR="00794835" w:rsidRPr="00794835" w:rsidRDefault="00794835" w:rsidP="00794835">
      <w:pPr>
        <w:shd w:val="clear" w:color="auto" w:fill="FFFFFF"/>
        <w:ind w:firstLine="360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-       для подключения газа обращаться только на газовые участки по месту жительства, самовольные подключения запрещаются;</w:t>
      </w:r>
    </w:p>
    <w:p w:rsidR="00794835" w:rsidRPr="00794835" w:rsidRDefault="00794835" w:rsidP="00794835">
      <w:pPr>
        <w:shd w:val="clear" w:color="auto" w:fill="FFFFFF"/>
        <w:ind w:firstLine="360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-       особую осторожность необходимо соблюдать при обнаружении утечки газа.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В этот период ее легко распознать не только по запаху, но и по специфическим пузырькам, выходящим на поверхность воды.</w:t>
      </w:r>
    </w:p>
    <w:p w:rsidR="00794835" w:rsidRPr="00794835" w:rsidRDefault="00794835" w:rsidP="00794835">
      <w:pPr>
        <w:shd w:val="clear" w:color="auto" w:fill="FFFFFF"/>
        <w:spacing w:before="100" w:before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Следите за уровнем воды в реке, внимательно слушайте информацию по теле- и ради</w:t>
      </w:r>
      <w:proofErr w:type="gramStart"/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о-</w:t>
      </w:r>
      <w:proofErr w:type="gramEnd"/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каналам о гидрологической обстановке.</w:t>
      </w:r>
    </w:p>
    <w:p w:rsidR="00794835" w:rsidRPr="00794835" w:rsidRDefault="00794835" w:rsidP="00794835">
      <w:pPr>
        <w:shd w:val="clear" w:color="auto" w:fill="FFFFFF"/>
        <w:spacing w:before="100" w:before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i/>
          <w:iCs/>
          <w:color w:val="262626"/>
          <w:sz w:val="22"/>
          <w:u w:val="single"/>
          <w:lang w:eastAsia="ru-RU"/>
        </w:rPr>
        <w:t>В случае подтопления</w:t>
      </w: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: сохраняйте спокойствие, не паникуйте. Подготовьте заранее на случай экстренной эвакуации теплые </w:t>
      </w:r>
      <w:proofErr w:type="spellStart"/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ветци</w:t>
      </w:r>
      <w:proofErr w:type="spellEnd"/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, документы, ценные вещи. Перед выходом из дома отключите газовое оборудование, перекройте краны на </w:t>
      </w:r>
      <w:proofErr w:type="spellStart"/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опуске</w:t>
      </w:r>
      <w:proofErr w:type="spellEnd"/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перед газовыми приборами, а также на вводе в дом. Закройте окна и двери. Сообщите о ситуации в аварийно-диспетчерскую службу </w:t>
      </w: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по тел. 04, или </w:t>
      </w:r>
      <w:r w:rsidRPr="00794835">
        <w:rPr>
          <w:rFonts w:ascii="Open Sans" w:eastAsia="Times New Roman" w:hAnsi="Open Sans" w:cs="Times New Roman"/>
          <w:b/>
          <w:bCs/>
          <w:i/>
          <w:iCs/>
          <w:color w:val="262626"/>
          <w:sz w:val="22"/>
          <w:lang w:eastAsia="ru-RU"/>
        </w:rPr>
        <w:t>2</w:t>
      </w: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-10-04         .</w:t>
      </w:r>
    </w:p>
    <w:p w:rsidR="00794835" w:rsidRPr="00794835" w:rsidRDefault="00794835" w:rsidP="00794835">
      <w:pPr>
        <w:shd w:val="clear" w:color="auto" w:fill="FFFFFF"/>
        <w:spacing w:before="100" w:beforeAutospacing="1"/>
        <w:ind w:firstLine="708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i/>
          <w:iCs/>
          <w:color w:val="262626"/>
          <w:sz w:val="22"/>
          <w:u w:val="single"/>
          <w:lang w:eastAsia="ru-RU"/>
        </w:rPr>
        <w:t>После спада воды:</w:t>
      </w: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 вернувшись в дом, произведите осмотр газопровода и газового оборудования. В случае повреждения газопровода или попадания воды в газовые приборы, а также отключения крана на вводе в дом не подключайте газовое оборудование, вызовите специалистов </w:t>
      </w: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 xml:space="preserve">филиала ПАО «Газпром газораспределение Уфа» </w:t>
      </w:r>
      <w:proofErr w:type="gramStart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в</w:t>
      </w:r>
      <w:proofErr w:type="gramEnd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 xml:space="preserve"> с. Месягутово </w:t>
      </w: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для подключения по </w:t>
      </w: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тел. 04, или </w:t>
      </w:r>
      <w:r w:rsidRPr="00794835">
        <w:rPr>
          <w:rFonts w:ascii="Open Sans" w:eastAsia="Times New Roman" w:hAnsi="Open Sans" w:cs="Times New Roman"/>
          <w:b/>
          <w:bCs/>
          <w:i/>
          <w:iCs/>
          <w:color w:val="262626"/>
          <w:sz w:val="22"/>
          <w:u w:val="single"/>
          <w:lang w:eastAsia="ru-RU"/>
        </w:rPr>
        <w:t>2-10-04</w:t>
      </w: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.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bookmarkStart w:id="1" w:name="bookmark0"/>
      <w:bookmarkEnd w:id="1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Уважаемые жильцы!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 xml:space="preserve">При малейшем подозрении на утечку газа просим в любое время суток сообщать в аварийную службу филиала ПАО «Газпром газораспределение Уфа» </w:t>
      </w:r>
      <w:proofErr w:type="gramStart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в</w:t>
      </w:r>
      <w:proofErr w:type="gramEnd"/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 xml:space="preserve"> с. Месягутово по тел. 04 или </w:t>
      </w:r>
      <w:r w:rsidRPr="00794835">
        <w:rPr>
          <w:rFonts w:ascii="Open Sans" w:eastAsia="Times New Roman" w:hAnsi="Open Sans" w:cs="Times New Roman"/>
          <w:b/>
          <w:bCs/>
          <w:i/>
          <w:iCs/>
          <w:color w:val="262626"/>
          <w:sz w:val="22"/>
          <w:u w:val="single"/>
          <w:lang w:eastAsia="ru-RU"/>
        </w:rPr>
        <w:t>2-10-04</w:t>
      </w: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.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 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Для подключения газа обращаться по телефонам: 2-10-03; 2-10-06.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 </w:t>
      </w:r>
    </w:p>
    <w:p w:rsidR="00794835" w:rsidRPr="00794835" w:rsidRDefault="00794835" w:rsidP="0079483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color w:val="262626"/>
          <w:sz w:val="22"/>
          <w:lang w:eastAsia="ru-RU"/>
        </w:rPr>
        <w:t> </w:t>
      </w:r>
    </w:p>
    <w:p w:rsidR="00794835" w:rsidRPr="00794835" w:rsidRDefault="00794835" w:rsidP="00794835">
      <w:pPr>
        <w:shd w:val="clear" w:color="auto" w:fill="FFFFFF"/>
        <w:spacing w:before="100" w:beforeAutospacing="1"/>
        <w:jc w:val="center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94835">
        <w:rPr>
          <w:rFonts w:ascii="Open Sans" w:eastAsia="Times New Roman" w:hAnsi="Open Sans" w:cs="Times New Roman"/>
          <w:b/>
          <w:bCs/>
          <w:color w:val="262626"/>
          <w:sz w:val="22"/>
          <w:lang w:eastAsia="ru-RU"/>
        </w:rPr>
        <w:t>Филиал ПАО «Газпром газораспределение Уфа» в Месягутово.</w:t>
      </w:r>
    </w:p>
    <w:p w:rsidR="000E1C8D" w:rsidRDefault="000E1C8D"/>
    <w:sectPr w:rsidR="000E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2"/>
    <w:rsid w:val="000E1C8D"/>
    <w:rsid w:val="00180322"/>
    <w:rsid w:val="007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2017-04-10T10:56:00Z</dcterms:created>
  <dcterms:modified xsi:type="dcterms:W3CDTF">2017-04-10T10:57:00Z</dcterms:modified>
</cp:coreProperties>
</file>