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0F" w:rsidRPr="00F8570F" w:rsidRDefault="00F8570F" w:rsidP="00F8570F">
      <w:pPr>
        <w:spacing w:after="0"/>
        <w:rPr>
          <w:rFonts w:ascii="Times New Roman" w:hAnsi="Times New Roman" w:cs="Times New Roman"/>
          <w:b/>
        </w:rPr>
      </w:pPr>
      <w:r w:rsidRPr="00F8570F">
        <w:rPr>
          <w:rFonts w:ascii="Times New Roman" w:hAnsi="Times New Roman" w:cs="Times New Roman"/>
          <w:b/>
        </w:rPr>
        <w:t>Статья 5. Субъекты профилактики правонарушений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1. Субъектами профилактики правонарушений являются:</w:t>
      </w: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1) федеральные органы исполнительной власти;</w:t>
      </w: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2) органы прокуратуры Российской Федерации;</w:t>
      </w: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3) следственные органы Следственного комитета Российской Федерации;</w:t>
      </w: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4) органы государственной власти субъектов Российской Федерации;</w:t>
      </w: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5) органы местного самоуправления.</w:t>
      </w:r>
    </w:p>
    <w:p w:rsidR="00F8570F" w:rsidRP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</w:p>
    <w:p w:rsidR="00F8570F" w:rsidRDefault="00F8570F" w:rsidP="009F753C">
      <w:pPr>
        <w:spacing w:after="0" w:line="240" w:lineRule="auto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  <w:b/>
        </w:rPr>
      </w:pPr>
      <w:r w:rsidRPr="00F8570F">
        <w:rPr>
          <w:rFonts w:ascii="Times New Roman" w:hAnsi="Times New Roman" w:cs="Times New Roman"/>
          <w:b/>
        </w:rPr>
        <w:t>Статья 6. Основные направления профилактики правонарушений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1. Профилактика правонарушений осуществляется по следующим основным направлениям:</w:t>
      </w:r>
    </w:p>
    <w:p w:rsidR="009F753C" w:rsidRPr="00F8570F" w:rsidRDefault="009F753C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1) защита личности, общества и государства от противоправных посягательств;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2) предупреждение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3) развитие системы профилактического учета лиц, склонных к совершению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6) противодействие незаконной миграции;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F8570F">
        <w:rPr>
          <w:rFonts w:ascii="Times New Roman" w:hAnsi="Times New Roman" w:cs="Times New Roman"/>
        </w:rPr>
        <w:t>прекурсоров</w:t>
      </w:r>
      <w:proofErr w:type="spellEnd"/>
      <w:r w:rsidRPr="00F8570F">
        <w:rPr>
          <w:rFonts w:ascii="Times New Roman" w:hAnsi="Times New Roman" w:cs="Times New Roman"/>
        </w:rPr>
        <w:t>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10) обеспечение защиты и охраны частной, государственной, муниципальной и иных форм собственности;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11) обеспечение экономической безопасности;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12) противодействие коррупции, выявление и устранение причин и условий ее возникновения;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13) обеспечение экологической безопасности, охрана окружающей среды;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14) обеспечение пожарной безопасности;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16) повышение уровня правовой грамотности и развитие правосознания граждан.</w:t>
      </w:r>
    </w:p>
    <w:p w:rsidR="009F753C" w:rsidRPr="00F8570F" w:rsidRDefault="009F753C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2. Реализация основных направлений профилактики правонарушений осуществляется посредством: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1) выявления, оценки и прогнозирования криминогенных факторов социального характера;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2) правового регулирования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3) разработки государственных и муниципальных программ в сфере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lastRenderedPageBreak/>
        <w:t xml:space="preserve">4) совершенствования </w:t>
      </w:r>
      <w:proofErr w:type="gramStart"/>
      <w:r w:rsidRPr="00F8570F">
        <w:rPr>
          <w:rFonts w:ascii="Times New Roman" w:hAnsi="Times New Roman" w:cs="Times New Roman"/>
        </w:rPr>
        <w:t>механизмов эффективного взаимодействия субъектов профилактики правонарушений</w:t>
      </w:r>
      <w:proofErr w:type="gramEnd"/>
      <w:r w:rsidRPr="00F8570F">
        <w:rPr>
          <w:rFonts w:ascii="Times New Roman" w:hAnsi="Times New Roman" w:cs="Times New Roman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6) выявления лиц, склонных к совершению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F8570F">
        <w:rPr>
          <w:rFonts w:ascii="Times New Roman" w:hAnsi="Times New Roman" w:cs="Times New Roman"/>
        </w:rPr>
        <w:t>разыскного</w:t>
      </w:r>
      <w:proofErr w:type="spellEnd"/>
      <w:r w:rsidRPr="00F8570F">
        <w:rPr>
          <w:rFonts w:ascii="Times New Roman" w:hAnsi="Times New Roman" w:cs="Times New Roman"/>
        </w:rPr>
        <w:t xml:space="preserve"> характера в целях предупреждения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10) проведения мониторинга в сфере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 xml:space="preserve">3. </w:t>
      </w:r>
      <w:proofErr w:type="gramStart"/>
      <w:r w:rsidRPr="00F8570F">
        <w:rPr>
          <w:rFonts w:ascii="Times New Roman" w:hAnsi="Times New Roman" w:cs="Times New Roman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  <w:b/>
        </w:rPr>
      </w:pPr>
      <w:r w:rsidRPr="00F8570F">
        <w:rPr>
          <w:rFonts w:ascii="Times New Roman" w:hAnsi="Times New Roman" w:cs="Times New Roman"/>
          <w:b/>
        </w:rPr>
        <w:t>Статья 17. Формы профилактического воздействия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1. Профилактическое воздействие может осуществляться в следующих формах: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1) правовое просвещение и правовое информирование;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2) профилактическая беседа;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4) профилактический учет;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5) внесение представления об устранении причин и условий, способствующих совершению правонарушения;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6) профилактический надзор;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7) социальная адаптация;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 xml:space="preserve">8) </w:t>
      </w:r>
      <w:proofErr w:type="spellStart"/>
      <w:r w:rsidRPr="00F8570F">
        <w:rPr>
          <w:rFonts w:ascii="Times New Roman" w:hAnsi="Times New Roman" w:cs="Times New Roman"/>
        </w:rPr>
        <w:t>ресоциализация</w:t>
      </w:r>
      <w:proofErr w:type="spellEnd"/>
      <w:r w:rsidRPr="00F8570F">
        <w:rPr>
          <w:rFonts w:ascii="Times New Roman" w:hAnsi="Times New Roman" w:cs="Times New Roman"/>
        </w:rPr>
        <w:t>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9) социальная реабилитация;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10) помощь лицам, пострадавшим от правонарушений или подверженным риску стать таковыми.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 xml:space="preserve">2. </w:t>
      </w:r>
      <w:proofErr w:type="gramStart"/>
      <w:r w:rsidRPr="00F8570F">
        <w:rPr>
          <w:rFonts w:ascii="Times New Roman" w:hAnsi="Times New Roman" w:cs="Times New Roman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D027A2" w:rsidRPr="00F8570F" w:rsidRDefault="00D027A2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  <w:b/>
        </w:rPr>
      </w:pPr>
      <w:r w:rsidRPr="00F8570F">
        <w:rPr>
          <w:rFonts w:ascii="Times New Roman" w:hAnsi="Times New Roman" w:cs="Times New Roman"/>
          <w:b/>
        </w:rPr>
        <w:t>Статья 4. Принципы профилактики правонарушений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Профилактика правонарушений осуществляется на основе следующих принципов: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2) законность;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3) обеспечение системности и единства подходов при осуществлении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5) компетентность при осуществлении профилактики правонарушений;</w:t>
      </w: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  <w:b/>
        </w:rPr>
      </w:pPr>
      <w:r w:rsidRPr="00F8570F">
        <w:rPr>
          <w:rFonts w:ascii="Times New Roman" w:hAnsi="Times New Roman" w:cs="Times New Roman"/>
          <w:b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2) соблюдать права и законные интересы граждан и организаций;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>4) исполнять иные обязанности, предусмотренные законодательством Российской Федерации.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t xml:space="preserve">2. </w:t>
      </w:r>
      <w:proofErr w:type="gramStart"/>
      <w:r w:rsidRPr="00F8570F">
        <w:rPr>
          <w:rFonts w:ascii="Times New Roman" w:hAnsi="Times New Roman" w:cs="Times New Roman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  <w:r w:rsidRPr="00F8570F">
        <w:rPr>
          <w:rFonts w:ascii="Times New Roman" w:hAnsi="Times New Roman" w:cs="Times New Roman"/>
        </w:rPr>
        <w:lastRenderedPageBreak/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F8570F" w:rsidRDefault="00F8570F">
      <w:pPr>
        <w:spacing w:after="0"/>
        <w:rPr>
          <w:rFonts w:ascii="Times New Roman" w:hAnsi="Times New Roman" w:cs="Times New Roman"/>
        </w:rPr>
      </w:pPr>
    </w:p>
    <w:p w:rsidR="006D4AA3" w:rsidRDefault="006D4AA3">
      <w:pPr>
        <w:spacing w:after="0"/>
        <w:rPr>
          <w:rFonts w:ascii="Times New Roman" w:hAnsi="Times New Roman" w:cs="Times New Roman"/>
        </w:rPr>
      </w:pPr>
    </w:p>
    <w:p w:rsidR="00F8570F" w:rsidRDefault="00F8570F">
      <w:pPr>
        <w:spacing w:after="0"/>
        <w:rPr>
          <w:rFonts w:ascii="Times New Roman" w:hAnsi="Times New Roman" w:cs="Times New Roman"/>
        </w:rPr>
      </w:pPr>
    </w:p>
    <w:p w:rsidR="00F8570F" w:rsidRPr="00F8570F" w:rsidRDefault="00F8570F" w:rsidP="00F8570F">
      <w:pPr>
        <w:spacing w:after="0"/>
        <w:rPr>
          <w:rFonts w:ascii="Times New Roman" w:hAnsi="Times New Roman" w:cs="Times New Roman"/>
          <w:b/>
        </w:rPr>
      </w:pPr>
      <w:r w:rsidRPr="00F8570F">
        <w:rPr>
          <w:rFonts w:ascii="Times New Roman" w:hAnsi="Times New Roman" w:cs="Times New Roman"/>
          <w:b/>
        </w:rPr>
        <w:t>Статья 18. Правовое просвещение и правовое информирование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p w:rsidR="006D4AA3" w:rsidRDefault="00F8570F" w:rsidP="006D4AA3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</w:rPr>
      </w:pPr>
      <w:r w:rsidRPr="00F8570F"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6D4AA3" w:rsidRDefault="006D4AA3" w:rsidP="006D4AA3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</w:rPr>
      </w:pPr>
    </w:p>
    <w:p w:rsidR="006D4AA3" w:rsidRDefault="006D4AA3" w:rsidP="006D4AA3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</w:rPr>
      </w:pPr>
    </w:p>
    <w:p w:rsidR="006D4AA3" w:rsidRDefault="006D4AA3" w:rsidP="006D4AA3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</w:rPr>
      </w:pPr>
    </w:p>
    <w:p w:rsidR="006D4AA3" w:rsidRDefault="006D4AA3" w:rsidP="006D4AA3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  <w:bookmarkStart w:id="0" w:name="_GoBack"/>
      <w:bookmarkEnd w:id="0"/>
      <w:r>
        <w:rPr>
          <w:rStyle w:val="s10"/>
          <w:b/>
          <w:bCs/>
          <w:color w:val="22272F"/>
        </w:rPr>
        <w:t>Статья 19.</w:t>
      </w:r>
      <w:r>
        <w:rPr>
          <w:b/>
          <w:bCs/>
          <w:color w:val="22272F"/>
        </w:rPr>
        <w:t> Профилактическая беседа</w:t>
      </w:r>
    </w:p>
    <w:p w:rsidR="006D4AA3" w:rsidRDefault="006D4AA3" w:rsidP="006D4AA3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</w:p>
    <w:p w:rsidR="006D4AA3" w:rsidRDefault="006D4AA3" w:rsidP="006D4AA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 </w:t>
      </w:r>
      <w:hyperlink r:id="rId5" w:anchor="block_206" w:history="1">
        <w:r>
          <w:rPr>
            <w:rStyle w:val="a3"/>
            <w:color w:val="3272C0"/>
          </w:rPr>
          <w:t>антиобщественного поведения</w:t>
        </w:r>
      </w:hyperlink>
      <w:r>
        <w:rPr>
          <w:color w:val="464C55"/>
        </w:rPr>
        <w:t>.</w:t>
      </w:r>
    </w:p>
    <w:p w:rsidR="006D4AA3" w:rsidRDefault="006D4AA3" w:rsidP="006D4AA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 </w:t>
      </w:r>
      <w:hyperlink r:id="rId6" w:anchor="block_172" w:history="1">
        <w:r>
          <w:rPr>
            <w:rStyle w:val="a3"/>
            <w:color w:val="3272C0"/>
          </w:rPr>
          <w:t>части 2 статьи 17</w:t>
        </w:r>
      </w:hyperlink>
      <w:r>
        <w:rPr>
          <w:color w:val="464C55"/>
        </w:rPr>
        <w:t> настоящего Федерального закона.</w:t>
      </w:r>
    </w:p>
    <w:p w:rsidR="00F8570F" w:rsidRPr="00F8570F" w:rsidRDefault="00F8570F" w:rsidP="00F8570F">
      <w:pPr>
        <w:spacing w:after="0"/>
        <w:rPr>
          <w:rFonts w:ascii="Times New Roman" w:hAnsi="Times New Roman" w:cs="Times New Roman"/>
        </w:rPr>
      </w:pPr>
    </w:p>
    <w:sectPr w:rsidR="00F8570F" w:rsidRPr="00F8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210881"/>
    <w:rsid w:val="006D4AA3"/>
    <w:rsid w:val="009F753C"/>
    <w:rsid w:val="00D027A2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AA3"/>
    <w:rPr>
      <w:color w:val="0000FF"/>
      <w:u w:val="single"/>
    </w:rPr>
  </w:style>
  <w:style w:type="paragraph" w:customStyle="1" w:styleId="s15">
    <w:name w:val="s_15"/>
    <w:basedOn w:val="a"/>
    <w:rsid w:val="006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AA3"/>
    <w:rPr>
      <w:color w:val="0000FF"/>
      <w:u w:val="single"/>
    </w:rPr>
  </w:style>
  <w:style w:type="paragraph" w:customStyle="1" w:styleId="s15">
    <w:name w:val="s_15"/>
    <w:basedOn w:val="a"/>
    <w:rsid w:val="006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428030/a7b26eafd8fd23d18ca4410ac5359e0e/" TargetMode="External"/><Relationship Id="rId5" Type="http://schemas.openxmlformats.org/officeDocument/2006/relationships/hyperlink" Target="https://base.garant.ru/71428030/741609f9002bd54a24e5c49cb5af95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2022-09-06T07:46:00Z</dcterms:created>
  <dcterms:modified xsi:type="dcterms:W3CDTF">2022-09-28T10:25:00Z</dcterms:modified>
</cp:coreProperties>
</file>