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88" w:rsidRPr="00692488" w:rsidRDefault="00692488" w:rsidP="0069248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692488">
        <w:rPr>
          <w:bCs w:val="0"/>
          <w:color w:val="000000"/>
          <w:sz w:val="28"/>
          <w:szCs w:val="28"/>
        </w:rPr>
        <w:t>О</w:t>
      </w:r>
      <w:r w:rsidR="004E4A4B">
        <w:rPr>
          <w:bCs w:val="0"/>
          <w:color w:val="000000"/>
          <w:sz w:val="28"/>
          <w:szCs w:val="28"/>
        </w:rPr>
        <w:t>б ответственности за экстремизм</w:t>
      </w:r>
    </w:p>
    <w:p w:rsidR="002A4D46" w:rsidRPr="00692488" w:rsidRDefault="002A4D46" w:rsidP="00692488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488" w:rsidRDefault="00692488" w:rsidP="0069248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статьёй 15 Федерального закона от 25.07.2002 № 114-ФЗ «О противодействии экстремистской деятельности» за осуществление экстремистской деятельности граждане России, иностранные граждане и лица без гражданства несут уголовную, административную и гражданско-правовую ответственность в установленном законода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тельством России порядке. </w:t>
      </w:r>
    </w:p>
    <w:p w:rsidR="000D6EFF" w:rsidRDefault="00692488" w:rsidP="0069248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20.3 </w:t>
      </w:r>
      <w:proofErr w:type="spell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</w:t>
      </w:r>
      <w:proofErr w:type="gram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атрибутики или символики. Статье</w:t>
      </w:r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20.29 </w:t>
      </w:r>
      <w:proofErr w:type="spell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предусмотрена административная ответственность за массовое распространение экстремистских материалов, включённых в опубликованный федеральный список экстремистских материалов, а равно их производство либо хранение в целях массовог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распространения. В Уголовном К</w:t>
      </w:r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одексе РФ, в частности, указаны следующие составы преступлений экстремистской направленности: - публичные призывы к осуществлению экстремистской деятельности (ст. 280 УК РФ); - публичные призывы к осуществлению действий, направленных на нарушение территориальной целостности Российской Федерации (ст. 280.1 УК РФ); - </w:t>
      </w:r>
      <w:proofErr w:type="gram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«Интернет» (ч. 1 ст. 282 УК РФ);</w:t>
      </w:r>
      <w:proofErr w:type="gram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экстремистского сообщества, руководство таким сообществом, его частью или входящими в такое сообщество структурными подразделениями,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участие в нем, склонение, вербовка и иное вовлечение лиц к участию в нем (ст. 282.1 УК РФ);</w:t>
      </w:r>
      <w:proofErr w:type="gram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деятельности экстремистской организации (общественного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деятельности), склонение, вербовка или иное вовлечение лица в деятельность экстремистской организации, а также участие в её деятельности (ст. 282.2 УК РФ);</w:t>
      </w:r>
      <w:proofErr w:type="gram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финансирование экстремистской деятельности (ст. 282.3 УК РФ). Кроме того, в соответствии с п. «е» </w:t>
      </w:r>
      <w:proofErr w:type="gram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ст. 63 УК РФ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наказание. Необходимо отметить, что для привлечения к уголовной </w:t>
      </w:r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ответственности за совершение преступлений экстремистской направленности следственный орган должен установить и подтвердить материалами уголовного дела наличие у привлекаемого к ответственности лица умысла на совершение вменяемого ему преступного деяния. Например, сам по себе факт «</w:t>
      </w:r>
      <w:proofErr w:type="spell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репоста</w:t>
      </w:r>
      <w:proofErr w:type="spell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экстремистского материала (текста, изображения, виде</w:t>
      </w:r>
      <w:proofErr w:type="gram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аудиофайла</w:t>
      </w:r>
      <w:proofErr w:type="spell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сети «Интернет» на странице пользователя какой-либо социальной сети, при этом без размещения к нему каких-либо комментариев этого пользователя и без умысла на совершений экстремистских действий, не образует состав преступления. Однако за подобные действия виновное лицо подлежит привлечению к административной ответственности по ст. 20.29 </w:t>
      </w:r>
      <w:proofErr w:type="spellStart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69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488" w:rsidRPr="00692488" w:rsidRDefault="00692488" w:rsidP="006924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6EFF" w:rsidRDefault="00692488" w:rsidP="0069248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</w:t>
      </w:r>
    </w:p>
    <w:p w:rsidR="000D6EFF" w:rsidRDefault="000D6EFF" w:rsidP="000D6EF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6924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4D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92488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="00692488">
        <w:rPr>
          <w:rFonts w:ascii="Times New Roman" w:eastAsia="Times New Roman" w:hAnsi="Times New Roman" w:cs="Times New Roman"/>
          <w:sz w:val="28"/>
          <w:szCs w:val="28"/>
        </w:rPr>
        <w:t>Шайбаков</w:t>
      </w:r>
      <w:proofErr w:type="spellEnd"/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464B" w:rsidRPr="000D6EFF" w:rsidRDefault="00A7464B" w:rsidP="0069248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7464B" w:rsidRPr="000D6EFF" w:rsidSect="000D6EFF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A6"/>
    <w:multiLevelType w:val="multilevel"/>
    <w:tmpl w:val="2E54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E9B"/>
    <w:multiLevelType w:val="multilevel"/>
    <w:tmpl w:val="D5A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FF"/>
    <w:rsid w:val="000D6EFF"/>
    <w:rsid w:val="002A4D46"/>
    <w:rsid w:val="004E4A4B"/>
    <w:rsid w:val="00692488"/>
    <w:rsid w:val="00A7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6E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6EFF"/>
    <w:rPr>
      <w:color w:val="0000FF"/>
      <w:u w:val="single"/>
    </w:rPr>
  </w:style>
  <w:style w:type="character" w:styleId="a4">
    <w:name w:val="Strong"/>
    <w:basedOn w:val="a0"/>
    <w:uiPriority w:val="22"/>
    <w:qFormat/>
    <w:rsid w:val="000D6EFF"/>
    <w:rPr>
      <w:b/>
      <w:bCs/>
    </w:rPr>
  </w:style>
  <w:style w:type="paragraph" w:styleId="a5">
    <w:name w:val="Normal (Web)"/>
    <w:basedOn w:val="a"/>
    <w:uiPriority w:val="99"/>
    <w:semiHidden/>
    <w:unhideWhenUsed/>
    <w:rsid w:val="000D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3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8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Ильгам</cp:lastModifiedBy>
  <cp:revision>3</cp:revision>
  <dcterms:created xsi:type="dcterms:W3CDTF">2019-06-26T10:44:00Z</dcterms:created>
  <dcterms:modified xsi:type="dcterms:W3CDTF">2019-06-26T10:45:00Z</dcterms:modified>
</cp:coreProperties>
</file>